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89" w:rsidRDefault="00E9308A" w:rsidP="00E9308A">
      <w:pPr>
        <w:pStyle w:val="Heading1"/>
        <w:jc w:val="center"/>
      </w:pPr>
      <w:r>
        <w:t xml:space="preserve">GP14 Ireland - </w:t>
      </w:r>
      <w:r w:rsidR="00A14D89">
        <w:t>Guidance for Operating Fleets and Leagues</w:t>
      </w:r>
    </w:p>
    <w:p w:rsidR="00A14D89" w:rsidRDefault="00A14D89" w:rsidP="00A14D89">
      <w:pPr>
        <w:spacing w:after="0" w:line="240" w:lineRule="auto"/>
        <w:jc w:val="both"/>
        <w:rPr>
          <w:b/>
          <w:u w:val="single"/>
        </w:rPr>
      </w:pPr>
    </w:p>
    <w:p w:rsidR="00A14D89" w:rsidRDefault="00A14D89" w:rsidP="00A14D89">
      <w:pPr>
        <w:spacing w:after="0" w:line="240" w:lineRule="auto"/>
        <w:jc w:val="both"/>
        <w:rPr>
          <w:b/>
          <w:u w:val="single"/>
        </w:rPr>
      </w:pPr>
    </w:p>
    <w:p w:rsidR="00A14D89" w:rsidRDefault="00A14D89" w:rsidP="00A14D89">
      <w:pPr>
        <w:pStyle w:val="Heading2"/>
      </w:pPr>
      <w:r>
        <w:t>INTRODUCTION</w:t>
      </w:r>
    </w:p>
    <w:p w:rsidR="00A14D89" w:rsidRPr="002C65FC" w:rsidRDefault="00A14D89" w:rsidP="00A14D89">
      <w:pPr>
        <w:spacing w:after="0" w:line="240" w:lineRule="auto"/>
        <w:jc w:val="both"/>
        <w:rPr>
          <w:rFonts w:cstheme="minorHAnsi"/>
          <w:color w:val="auto"/>
          <w:sz w:val="22"/>
          <w:szCs w:val="22"/>
        </w:rPr>
      </w:pPr>
      <w:r w:rsidRPr="002C65FC">
        <w:rPr>
          <w:rFonts w:cstheme="minorHAnsi"/>
          <w:color w:val="auto"/>
          <w:sz w:val="22"/>
          <w:szCs w:val="22"/>
        </w:rPr>
        <w:t>The management of the GP14 Ireland Fleet allocations and GP14 Ireland Leagues will be the responsibility of the GP14 Ireland Committee (Committee) through the Fleets &amp; Leagues Sub-Committee.</w:t>
      </w:r>
    </w:p>
    <w:p w:rsidR="00A14D89" w:rsidRPr="002C65FC" w:rsidRDefault="00A14D89" w:rsidP="00A14D89">
      <w:pPr>
        <w:spacing w:after="0" w:line="240" w:lineRule="auto"/>
        <w:jc w:val="both"/>
        <w:rPr>
          <w:rFonts w:cstheme="minorHAnsi"/>
          <w:color w:val="auto"/>
          <w:sz w:val="22"/>
          <w:szCs w:val="22"/>
        </w:rPr>
      </w:pPr>
    </w:p>
    <w:p w:rsidR="00A14D89" w:rsidRPr="002C65FC" w:rsidRDefault="00A14D89" w:rsidP="00A14D89">
      <w:pPr>
        <w:rPr>
          <w:rFonts w:cstheme="minorHAnsi"/>
          <w:color w:val="auto"/>
          <w:sz w:val="22"/>
          <w:szCs w:val="22"/>
          <w:u w:val="single"/>
        </w:rPr>
      </w:pPr>
      <w:r w:rsidRPr="002C65FC">
        <w:rPr>
          <w:rFonts w:cstheme="minorHAnsi"/>
          <w:color w:val="auto"/>
          <w:sz w:val="22"/>
          <w:szCs w:val="22"/>
          <w:u w:val="single"/>
        </w:rPr>
        <w:t>Fleet &amp; Leagues Sub-Committee for 2017 Season</w:t>
      </w:r>
    </w:p>
    <w:p w:rsidR="00A14D89" w:rsidRPr="002C65FC" w:rsidRDefault="00A14D89" w:rsidP="00A14D89">
      <w:pPr>
        <w:rPr>
          <w:rFonts w:cstheme="minorHAnsi"/>
          <w:color w:val="auto"/>
          <w:sz w:val="22"/>
          <w:szCs w:val="22"/>
        </w:rPr>
      </w:pPr>
      <w:r w:rsidRPr="002C65FC">
        <w:rPr>
          <w:rFonts w:cstheme="minorHAnsi"/>
          <w:color w:val="auto"/>
          <w:sz w:val="22"/>
          <w:szCs w:val="22"/>
        </w:rPr>
        <w:t>Should include at least one member of each fleet at least one of whom should be a member of the GP14 Ireland Committee.</w:t>
      </w:r>
    </w:p>
    <w:p w:rsidR="00A14D89" w:rsidRPr="002C65FC" w:rsidRDefault="00A14D89" w:rsidP="00A14D89">
      <w:pPr>
        <w:numPr>
          <w:ilvl w:val="0"/>
          <w:numId w:val="3"/>
        </w:numPr>
        <w:suppressAutoHyphens/>
        <w:spacing w:before="0" w:after="0" w:line="240" w:lineRule="auto"/>
        <w:jc w:val="both"/>
        <w:rPr>
          <w:rFonts w:cstheme="minorHAnsi"/>
          <w:b/>
          <w:color w:val="auto"/>
          <w:sz w:val="22"/>
          <w:szCs w:val="22"/>
          <w:u w:val="single"/>
        </w:rPr>
      </w:pPr>
      <w:r w:rsidRPr="002C65FC">
        <w:rPr>
          <w:rFonts w:cstheme="minorHAnsi"/>
          <w:color w:val="auto"/>
          <w:sz w:val="22"/>
          <w:szCs w:val="22"/>
        </w:rPr>
        <w:t>JP McCaldin (</w:t>
      </w:r>
      <w:r w:rsidR="002C65FC" w:rsidRPr="002C65FC">
        <w:rPr>
          <w:rFonts w:cstheme="minorHAnsi"/>
          <w:color w:val="auto"/>
          <w:sz w:val="22"/>
          <w:szCs w:val="22"/>
        </w:rPr>
        <w:t>convener</w:t>
      </w:r>
      <w:r w:rsidRPr="002C65FC">
        <w:rPr>
          <w:rFonts w:cstheme="minorHAnsi"/>
          <w:color w:val="auto"/>
          <w:sz w:val="22"/>
          <w:szCs w:val="22"/>
        </w:rPr>
        <w:t>), David Cooke, Michel Cox &amp; Alan Blay</w:t>
      </w:r>
    </w:p>
    <w:p w:rsidR="00A14D89" w:rsidRPr="00E9308A" w:rsidRDefault="00A14D89" w:rsidP="00A14D89">
      <w:pPr>
        <w:spacing w:after="0" w:line="240" w:lineRule="auto"/>
        <w:jc w:val="both"/>
        <w:rPr>
          <w:rFonts w:cstheme="minorHAnsi"/>
          <w:b/>
          <w:sz w:val="22"/>
          <w:szCs w:val="22"/>
          <w:u w:val="single"/>
        </w:rPr>
      </w:pPr>
    </w:p>
    <w:p w:rsidR="00A14D89" w:rsidRPr="00E9308A" w:rsidRDefault="00A14D89" w:rsidP="00E9308A">
      <w:pPr>
        <w:pStyle w:val="Heading2"/>
      </w:pPr>
      <w:r w:rsidRPr="00E9308A">
        <w:t>FLEET ALLOCATION GUIDANCE</w:t>
      </w:r>
    </w:p>
    <w:p w:rsidR="00A14D89" w:rsidRPr="002C65FC" w:rsidRDefault="00A14D89" w:rsidP="00A14D89">
      <w:pPr>
        <w:spacing w:after="0" w:line="240" w:lineRule="auto"/>
        <w:jc w:val="both"/>
        <w:rPr>
          <w:rFonts w:cstheme="minorHAnsi"/>
          <w:color w:val="auto"/>
          <w:sz w:val="22"/>
          <w:szCs w:val="22"/>
        </w:rPr>
      </w:pPr>
      <w:r w:rsidRPr="002C65FC">
        <w:rPr>
          <w:rFonts w:cstheme="minorHAnsi"/>
          <w:color w:val="auto"/>
          <w:sz w:val="22"/>
          <w:szCs w:val="22"/>
        </w:rPr>
        <w:t xml:space="preserve">The following fleet allocation guidance is to assist current GP14 sailors and particularly </w:t>
      </w:r>
      <w:r w:rsidRPr="002C65FC">
        <w:rPr>
          <w:rFonts w:cstheme="minorHAnsi"/>
          <w:color w:val="auto"/>
          <w:sz w:val="22"/>
          <w:szCs w:val="22"/>
          <w:u w:val="single"/>
        </w:rPr>
        <w:t xml:space="preserve">newcomers </w:t>
      </w:r>
      <w:r w:rsidRPr="002C65FC">
        <w:rPr>
          <w:rFonts w:cstheme="minorHAnsi"/>
          <w:color w:val="auto"/>
          <w:sz w:val="22"/>
          <w:szCs w:val="22"/>
        </w:rPr>
        <w:t xml:space="preserve">to the GP14 Ireland class in deciding what is the most appropriate fleet to be placed into. </w:t>
      </w:r>
    </w:p>
    <w:p w:rsidR="00A14D89" w:rsidRPr="002C65FC" w:rsidRDefault="00A14D89" w:rsidP="00A14D89">
      <w:pPr>
        <w:spacing w:after="0" w:line="240" w:lineRule="auto"/>
        <w:jc w:val="both"/>
        <w:rPr>
          <w:rFonts w:cstheme="minorHAnsi"/>
          <w:color w:val="auto"/>
          <w:sz w:val="22"/>
          <w:szCs w:val="22"/>
        </w:rPr>
      </w:pPr>
    </w:p>
    <w:p w:rsidR="00A14D89" w:rsidRPr="002C65FC" w:rsidRDefault="00A14D89" w:rsidP="00A14D89">
      <w:pPr>
        <w:spacing w:after="0" w:line="240" w:lineRule="auto"/>
        <w:jc w:val="both"/>
        <w:rPr>
          <w:rFonts w:cstheme="minorHAnsi"/>
          <w:color w:val="auto"/>
          <w:sz w:val="22"/>
          <w:szCs w:val="22"/>
        </w:rPr>
      </w:pPr>
      <w:r w:rsidRPr="002C65FC">
        <w:rPr>
          <w:rFonts w:cstheme="minorHAnsi"/>
          <w:b/>
          <w:color w:val="auto"/>
          <w:sz w:val="22"/>
          <w:szCs w:val="22"/>
        </w:rPr>
        <w:t>GOLD</w:t>
      </w:r>
      <w:r w:rsidRPr="002C65FC">
        <w:rPr>
          <w:rFonts w:cstheme="minorHAnsi"/>
          <w:color w:val="auto"/>
          <w:sz w:val="22"/>
          <w:szCs w:val="22"/>
        </w:rPr>
        <w:t xml:space="preserve"> - A competitor who regularly finishes in the top third of the fleet </w:t>
      </w:r>
      <w:r w:rsidR="00A85C79">
        <w:rPr>
          <w:rFonts w:cstheme="minorHAnsi"/>
          <w:color w:val="auto"/>
          <w:sz w:val="22"/>
          <w:szCs w:val="22"/>
        </w:rPr>
        <w:t xml:space="preserve">at events </w:t>
      </w:r>
      <w:r w:rsidRPr="002C65FC">
        <w:rPr>
          <w:rFonts w:cstheme="minorHAnsi"/>
          <w:color w:val="auto"/>
          <w:sz w:val="22"/>
          <w:szCs w:val="22"/>
        </w:rPr>
        <w:t>or who has competed regularly in the gold fleet of other classes. They would be expected to finish in the top 33% of the Irish GP14 fleet.</w:t>
      </w:r>
    </w:p>
    <w:p w:rsidR="00A14D89" w:rsidRPr="002C65FC" w:rsidRDefault="00A14D89" w:rsidP="00A14D89">
      <w:pPr>
        <w:spacing w:after="0" w:line="240" w:lineRule="auto"/>
        <w:jc w:val="both"/>
        <w:rPr>
          <w:rFonts w:cstheme="minorHAnsi"/>
          <w:color w:val="auto"/>
          <w:sz w:val="22"/>
          <w:szCs w:val="22"/>
        </w:rPr>
      </w:pPr>
    </w:p>
    <w:p w:rsidR="00A14D89" w:rsidRPr="002C65FC" w:rsidRDefault="00A14D89" w:rsidP="00A14D89">
      <w:pPr>
        <w:spacing w:after="0" w:line="240" w:lineRule="auto"/>
        <w:jc w:val="both"/>
        <w:rPr>
          <w:rFonts w:cstheme="minorHAnsi"/>
          <w:color w:val="auto"/>
          <w:sz w:val="22"/>
          <w:szCs w:val="22"/>
        </w:rPr>
      </w:pPr>
      <w:r w:rsidRPr="002C65FC">
        <w:rPr>
          <w:rFonts w:cstheme="minorHAnsi"/>
          <w:b/>
          <w:color w:val="auto"/>
          <w:sz w:val="22"/>
          <w:szCs w:val="22"/>
        </w:rPr>
        <w:t>SILVER</w:t>
      </w:r>
      <w:r w:rsidRPr="002C65FC">
        <w:rPr>
          <w:rFonts w:cstheme="minorHAnsi"/>
          <w:color w:val="auto"/>
          <w:sz w:val="22"/>
          <w:szCs w:val="22"/>
        </w:rPr>
        <w:t xml:space="preserve"> - An experienced competitor with expectations of finishing in top 66% of the Irish GP14 fleet</w:t>
      </w:r>
      <w:r w:rsidR="00A85C79">
        <w:rPr>
          <w:rFonts w:cstheme="minorHAnsi"/>
          <w:color w:val="auto"/>
          <w:sz w:val="22"/>
          <w:szCs w:val="22"/>
        </w:rPr>
        <w:t xml:space="preserve"> </w:t>
      </w:r>
      <w:r w:rsidR="00A85C79">
        <w:rPr>
          <w:rFonts w:cstheme="minorHAnsi"/>
          <w:color w:val="auto"/>
          <w:sz w:val="22"/>
          <w:szCs w:val="22"/>
        </w:rPr>
        <w:t>at events</w:t>
      </w:r>
      <w:r w:rsidRPr="002C65FC">
        <w:rPr>
          <w:rFonts w:cstheme="minorHAnsi"/>
          <w:color w:val="auto"/>
          <w:sz w:val="22"/>
          <w:szCs w:val="22"/>
        </w:rPr>
        <w:t>.</w:t>
      </w:r>
    </w:p>
    <w:p w:rsidR="00A14D89" w:rsidRPr="002C65FC" w:rsidRDefault="00A14D89" w:rsidP="00A14D89">
      <w:pPr>
        <w:spacing w:after="0" w:line="240" w:lineRule="auto"/>
        <w:jc w:val="both"/>
        <w:rPr>
          <w:rFonts w:cstheme="minorHAnsi"/>
          <w:color w:val="auto"/>
          <w:sz w:val="22"/>
          <w:szCs w:val="22"/>
        </w:rPr>
      </w:pPr>
    </w:p>
    <w:p w:rsidR="00A14D89" w:rsidRPr="002C65FC" w:rsidRDefault="00A14D89" w:rsidP="00A14D89">
      <w:pPr>
        <w:spacing w:after="0" w:line="240" w:lineRule="auto"/>
        <w:jc w:val="both"/>
        <w:rPr>
          <w:rFonts w:cstheme="minorHAnsi"/>
          <w:color w:val="auto"/>
          <w:sz w:val="22"/>
          <w:szCs w:val="22"/>
        </w:rPr>
      </w:pPr>
      <w:r w:rsidRPr="002C65FC">
        <w:rPr>
          <w:rFonts w:cstheme="minorHAnsi"/>
          <w:b/>
          <w:color w:val="auto"/>
          <w:sz w:val="22"/>
          <w:szCs w:val="22"/>
        </w:rPr>
        <w:t xml:space="preserve">BRONZE </w:t>
      </w:r>
      <w:r w:rsidRPr="002C65FC">
        <w:rPr>
          <w:rFonts w:cstheme="minorHAnsi"/>
          <w:color w:val="auto"/>
          <w:sz w:val="22"/>
          <w:szCs w:val="22"/>
        </w:rPr>
        <w:t>- A bronze fleet competitor is likely to have a track record of finishing in the bottom half of the fleet at events or be new to dinghy racing or events.</w:t>
      </w:r>
    </w:p>
    <w:p w:rsidR="00A14D89" w:rsidRPr="002C65FC" w:rsidRDefault="00A14D89" w:rsidP="00A14D89">
      <w:pPr>
        <w:spacing w:after="0" w:line="240" w:lineRule="auto"/>
        <w:jc w:val="both"/>
        <w:rPr>
          <w:rFonts w:cstheme="minorHAnsi"/>
          <w:color w:val="auto"/>
          <w:sz w:val="22"/>
          <w:szCs w:val="22"/>
        </w:rPr>
      </w:pPr>
    </w:p>
    <w:p w:rsidR="00A14D89" w:rsidRPr="002C65FC" w:rsidRDefault="00A14D89" w:rsidP="00A14D89">
      <w:pPr>
        <w:spacing w:after="0" w:line="240" w:lineRule="auto"/>
        <w:jc w:val="both"/>
        <w:rPr>
          <w:rFonts w:cstheme="minorHAnsi"/>
          <w:color w:val="auto"/>
          <w:sz w:val="22"/>
          <w:szCs w:val="22"/>
        </w:rPr>
      </w:pPr>
      <w:r w:rsidRPr="002C65FC">
        <w:rPr>
          <w:rFonts w:cstheme="minorHAnsi"/>
          <w:color w:val="auto"/>
          <w:sz w:val="22"/>
          <w:szCs w:val="22"/>
        </w:rPr>
        <w:t>It will also be used as a guide for promotion (</w:t>
      </w:r>
      <w:r w:rsidRPr="002C65FC">
        <w:rPr>
          <w:rFonts w:cstheme="minorHAnsi"/>
          <w:b/>
          <w:bCs/>
          <w:color w:val="auto"/>
          <w:sz w:val="22"/>
          <w:szCs w:val="22"/>
        </w:rPr>
        <w:t>*</w:t>
      </w:r>
      <w:r w:rsidRPr="002C65FC">
        <w:rPr>
          <w:rFonts w:cstheme="minorHAnsi"/>
          <w:color w:val="auto"/>
          <w:sz w:val="22"/>
          <w:szCs w:val="22"/>
        </w:rPr>
        <w:t>) when the fleets are being decided for the following season.</w:t>
      </w:r>
    </w:p>
    <w:p w:rsidR="00A14D89" w:rsidRPr="002C65FC" w:rsidRDefault="00A14D89" w:rsidP="00A14D89">
      <w:pPr>
        <w:spacing w:after="0" w:line="240" w:lineRule="auto"/>
        <w:jc w:val="both"/>
        <w:rPr>
          <w:rFonts w:cstheme="minorHAnsi"/>
          <w:color w:val="auto"/>
          <w:sz w:val="22"/>
          <w:szCs w:val="22"/>
        </w:rPr>
      </w:pPr>
    </w:p>
    <w:p w:rsidR="00A14D89" w:rsidRPr="002C65FC" w:rsidRDefault="00A14D89" w:rsidP="00A14D89">
      <w:pPr>
        <w:jc w:val="both"/>
        <w:rPr>
          <w:rFonts w:cstheme="minorHAnsi"/>
          <w:color w:val="auto"/>
          <w:sz w:val="22"/>
          <w:szCs w:val="22"/>
        </w:rPr>
      </w:pPr>
      <w:r w:rsidRPr="002C65FC">
        <w:rPr>
          <w:rFonts w:cstheme="minorHAnsi"/>
          <w:color w:val="auto"/>
          <w:sz w:val="22"/>
          <w:szCs w:val="22"/>
        </w:rPr>
        <w:t>(</w:t>
      </w:r>
      <w:r w:rsidRPr="002C65FC">
        <w:rPr>
          <w:rFonts w:cstheme="minorHAnsi"/>
          <w:b/>
          <w:bCs/>
          <w:color w:val="auto"/>
          <w:sz w:val="22"/>
          <w:szCs w:val="22"/>
        </w:rPr>
        <w:t>*</w:t>
      </w:r>
      <w:r w:rsidRPr="002C65FC">
        <w:rPr>
          <w:rFonts w:cstheme="minorHAnsi"/>
          <w:color w:val="auto"/>
          <w:sz w:val="22"/>
          <w:szCs w:val="22"/>
        </w:rPr>
        <w:t>) - Demotion is not automatic and will be decided by the Fleets &amp; Leagues Sub-Committee in conjunction with the competitor</w:t>
      </w:r>
      <w:r w:rsidR="00A85C79">
        <w:rPr>
          <w:rFonts w:cstheme="minorHAnsi"/>
          <w:color w:val="auto"/>
          <w:sz w:val="22"/>
          <w:szCs w:val="22"/>
        </w:rPr>
        <w:t>.</w:t>
      </w:r>
    </w:p>
    <w:p w:rsidR="00A14D89" w:rsidRPr="002C65FC" w:rsidRDefault="00A14D89" w:rsidP="00A14D89">
      <w:pPr>
        <w:jc w:val="both"/>
        <w:rPr>
          <w:rFonts w:eastAsia="Times New Roman" w:cstheme="minorHAnsi"/>
          <w:color w:val="auto"/>
          <w:sz w:val="22"/>
          <w:szCs w:val="22"/>
          <w:u w:val="single"/>
        </w:rPr>
      </w:pPr>
      <w:r w:rsidRPr="002C65FC">
        <w:rPr>
          <w:rFonts w:cstheme="minorHAnsi"/>
          <w:color w:val="auto"/>
          <w:sz w:val="22"/>
          <w:szCs w:val="22"/>
        </w:rPr>
        <w:t xml:space="preserve">The fleet allocation will be published on the GP14 Ireland website listing all active helms for the season.  </w:t>
      </w:r>
    </w:p>
    <w:p w:rsidR="00E9308A" w:rsidRPr="002C65FC" w:rsidRDefault="00E9308A">
      <w:pPr>
        <w:spacing w:before="0" w:line="259" w:lineRule="auto"/>
        <w:rPr>
          <w:rFonts w:asciiTheme="majorHAnsi" w:eastAsia="Times New Roman" w:hAnsiTheme="majorHAnsi" w:cstheme="majorBidi"/>
          <w:color w:val="auto"/>
          <w:sz w:val="26"/>
          <w:szCs w:val="26"/>
        </w:rPr>
      </w:pPr>
      <w:r w:rsidRPr="002C65FC">
        <w:rPr>
          <w:rFonts w:eastAsia="Times New Roman"/>
          <w:color w:val="auto"/>
        </w:rPr>
        <w:br w:type="page"/>
      </w:r>
    </w:p>
    <w:p w:rsidR="00A14D89" w:rsidRPr="00E9308A" w:rsidRDefault="00A14D89" w:rsidP="00E9308A">
      <w:pPr>
        <w:pStyle w:val="Heading2"/>
      </w:pPr>
      <w:r w:rsidRPr="00E9308A">
        <w:rPr>
          <w:rFonts w:eastAsia="Times New Roman"/>
        </w:rPr>
        <w:lastRenderedPageBreak/>
        <w:t>OPERATION OF THE LEAGUES</w:t>
      </w:r>
    </w:p>
    <w:p w:rsidR="00A14D89" w:rsidRPr="002C65FC" w:rsidRDefault="00A14D89" w:rsidP="00A14D89">
      <w:pPr>
        <w:jc w:val="both"/>
        <w:rPr>
          <w:rFonts w:cstheme="minorHAnsi"/>
          <w:color w:val="auto"/>
          <w:sz w:val="22"/>
          <w:szCs w:val="22"/>
          <w:shd w:val="clear" w:color="auto" w:fill="FFFFFF"/>
        </w:rPr>
      </w:pPr>
      <w:r w:rsidRPr="002C65FC">
        <w:rPr>
          <w:rFonts w:cstheme="minorHAnsi"/>
          <w:color w:val="auto"/>
          <w:sz w:val="22"/>
          <w:szCs w:val="22"/>
        </w:rPr>
        <w:t xml:space="preserve">The season’s fleet allocation will be used for the GP14 Ireland leagues.  Unlisted entrants to the leagues throughout the season will also use the same guidance above for initial placement into the league. </w:t>
      </w:r>
    </w:p>
    <w:p w:rsidR="00A14D89" w:rsidRPr="002C65FC" w:rsidRDefault="00A14D89" w:rsidP="00A14D89">
      <w:pPr>
        <w:jc w:val="both"/>
        <w:rPr>
          <w:rFonts w:cstheme="minorHAnsi"/>
          <w:color w:val="auto"/>
          <w:sz w:val="22"/>
          <w:szCs w:val="22"/>
        </w:rPr>
      </w:pPr>
      <w:r w:rsidRPr="002C65FC">
        <w:rPr>
          <w:rFonts w:cstheme="minorHAnsi"/>
          <w:color w:val="auto"/>
          <w:sz w:val="22"/>
          <w:szCs w:val="22"/>
          <w:shd w:val="clear" w:color="auto" w:fill="FFFFFF"/>
        </w:rPr>
        <w:t xml:space="preserve">A returning competitor should initially assume their previous fleet and league allocation unless a request for demotion is submitted to the </w:t>
      </w:r>
      <w:r w:rsidRPr="002C65FC">
        <w:rPr>
          <w:rFonts w:cstheme="minorHAnsi"/>
          <w:color w:val="auto"/>
          <w:sz w:val="22"/>
          <w:szCs w:val="22"/>
        </w:rPr>
        <w:t>Committee.</w:t>
      </w:r>
    </w:p>
    <w:p w:rsidR="00A85C79" w:rsidRDefault="00A14D89" w:rsidP="00A85C79">
      <w:pPr>
        <w:jc w:val="both"/>
        <w:rPr>
          <w:rFonts w:cstheme="minorHAnsi"/>
          <w:color w:val="auto"/>
          <w:sz w:val="22"/>
          <w:szCs w:val="22"/>
        </w:rPr>
      </w:pPr>
      <w:r w:rsidRPr="002C65FC">
        <w:rPr>
          <w:rFonts w:cstheme="minorHAnsi"/>
          <w:color w:val="auto"/>
          <w:sz w:val="22"/>
          <w:szCs w:val="22"/>
        </w:rPr>
        <w:t xml:space="preserve">If a new competitor consistently scores above their initial league placement e.g. finishing top 3 in the league above in two or more events the Committee may, at its discretion, promote the competitor to a higher league in consultation with the competitor. </w:t>
      </w:r>
    </w:p>
    <w:p w:rsidR="00A14D89" w:rsidRPr="002C65FC" w:rsidRDefault="00A14D89" w:rsidP="00A85C79">
      <w:pPr>
        <w:jc w:val="both"/>
        <w:rPr>
          <w:rFonts w:cstheme="minorHAnsi"/>
          <w:color w:val="auto"/>
          <w:sz w:val="22"/>
          <w:szCs w:val="22"/>
        </w:rPr>
      </w:pPr>
      <w:r w:rsidRPr="002C65FC">
        <w:rPr>
          <w:rFonts w:cstheme="minorHAnsi"/>
          <w:color w:val="auto"/>
          <w:sz w:val="22"/>
          <w:szCs w:val="22"/>
          <w:u w:val="single"/>
        </w:rPr>
        <w:t>QUALIFYING EVENTS</w:t>
      </w:r>
    </w:p>
    <w:p w:rsidR="00A14D89" w:rsidRPr="002C65FC" w:rsidRDefault="00A14D89" w:rsidP="00A14D89">
      <w:pPr>
        <w:shd w:val="clear" w:color="auto" w:fill="FFFFFF" w:themeFill="background1"/>
        <w:jc w:val="both"/>
        <w:rPr>
          <w:rFonts w:cstheme="minorHAnsi"/>
          <w:color w:val="auto"/>
          <w:sz w:val="22"/>
          <w:szCs w:val="22"/>
        </w:rPr>
      </w:pPr>
      <w:r w:rsidRPr="002C65FC">
        <w:rPr>
          <w:rFonts w:cstheme="minorHAnsi"/>
          <w:color w:val="auto"/>
          <w:sz w:val="22"/>
          <w:szCs w:val="22"/>
        </w:rPr>
        <w:t xml:space="preserve">The following </w:t>
      </w:r>
      <w:r w:rsidR="00A85C79">
        <w:rPr>
          <w:rFonts w:cstheme="minorHAnsi"/>
          <w:color w:val="auto"/>
          <w:sz w:val="22"/>
          <w:szCs w:val="22"/>
        </w:rPr>
        <w:t xml:space="preserve">6 </w:t>
      </w:r>
      <w:r w:rsidRPr="002C65FC">
        <w:rPr>
          <w:rFonts w:cstheme="minorHAnsi"/>
          <w:color w:val="auto"/>
          <w:sz w:val="22"/>
          <w:szCs w:val="22"/>
        </w:rPr>
        <w:t>events will qualify towards the Leagues:</w:t>
      </w:r>
    </w:p>
    <w:p w:rsidR="00A14D89" w:rsidRPr="002C65FC" w:rsidRDefault="00A14D89" w:rsidP="00A85C79">
      <w:pPr>
        <w:pStyle w:val="ListParagraph"/>
        <w:numPr>
          <w:ilvl w:val="0"/>
          <w:numId w:val="2"/>
        </w:numPr>
        <w:shd w:val="clear" w:color="auto" w:fill="FFFFFF" w:themeFill="background1"/>
        <w:jc w:val="both"/>
        <w:rPr>
          <w:rFonts w:asciiTheme="minorHAnsi" w:hAnsiTheme="minorHAnsi" w:cstheme="minorHAnsi"/>
        </w:rPr>
      </w:pPr>
      <w:r w:rsidRPr="002C65FC">
        <w:rPr>
          <w:rFonts w:asciiTheme="minorHAnsi" w:hAnsiTheme="minorHAnsi" w:cstheme="minorHAnsi"/>
        </w:rPr>
        <w:t>Purcell Trophy</w:t>
      </w:r>
    </w:p>
    <w:p w:rsidR="00A14D89" w:rsidRPr="002C65FC" w:rsidRDefault="00A14D89" w:rsidP="00A85C79">
      <w:pPr>
        <w:pStyle w:val="ListParagraph"/>
        <w:numPr>
          <w:ilvl w:val="0"/>
          <w:numId w:val="2"/>
        </w:numPr>
        <w:shd w:val="clear" w:color="auto" w:fill="FFFFFF" w:themeFill="background1"/>
        <w:jc w:val="both"/>
        <w:rPr>
          <w:rFonts w:asciiTheme="minorHAnsi" w:hAnsiTheme="minorHAnsi" w:cstheme="minorHAnsi"/>
        </w:rPr>
      </w:pPr>
      <w:r w:rsidRPr="002C65FC">
        <w:rPr>
          <w:rFonts w:asciiTheme="minorHAnsi" w:hAnsiTheme="minorHAnsi" w:cstheme="minorHAnsi"/>
        </w:rPr>
        <w:t>Ulster Championship</w:t>
      </w:r>
    </w:p>
    <w:p w:rsidR="00A14D89" w:rsidRPr="002C65FC" w:rsidRDefault="00A14D89" w:rsidP="00A85C79">
      <w:pPr>
        <w:pStyle w:val="ListParagraph"/>
        <w:numPr>
          <w:ilvl w:val="0"/>
          <w:numId w:val="2"/>
        </w:numPr>
        <w:shd w:val="clear" w:color="auto" w:fill="FFFFFF" w:themeFill="background1"/>
        <w:jc w:val="both"/>
        <w:rPr>
          <w:rFonts w:asciiTheme="minorHAnsi" w:hAnsiTheme="minorHAnsi" w:cstheme="minorHAnsi"/>
        </w:rPr>
      </w:pPr>
      <w:r w:rsidRPr="002C65FC">
        <w:rPr>
          <w:rFonts w:asciiTheme="minorHAnsi" w:hAnsiTheme="minorHAnsi" w:cstheme="minorHAnsi"/>
        </w:rPr>
        <w:t>Leinster Championship</w:t>
      </w:r>
    </w:p>
    <w:p w:rsidR="00A14D89" w:rsidRPr="002C65FC" w:rsidRDefault="00A14D89" w:rsidP="00A85C79">
      <w:pPr>
        <w:pStyle w:val="ListParagraph"/>
        <w:numPr>
          <w:ilvl w:val="0"/>
          <w:numId w:val="2"/>
        </w:numPr>
        <w:shd w:val="clear" w:color="auto" w:fill="FFFFFF" w:themeFill="background1"/>
        <w:jc w:val="both"/>
        <w:rPr>
          <w:rFonts w:asciiTheme="minorHAnsi" w:hAnsiTheme="minorHAnsi" w:cstheme="minorHAnsi"/>
        </w:rPr>
      </w:pPr>
      <w:r w:rsidRPr="002C65FC">
        <w:rPr>
          <w:rFonts w:asciiTheme="minorHAnsi" w:hAnsiTheme="minorHAnsi" w:cstheme="minorHAnsi"/>
        </w:rPr>
        <w:t>Championship of Ireland</w:t>
      </w:r>
    </w:p>
    <w:p w:rsidR="00A14D89" w:rsidRPr="002C65FC" w:rsidRDefault="00A14D89" w:rsidP="00A85C79">
      <w:pPr>
        <w:pStyle w:val="ListParagraph"/>
        <w:numPr>
          <w:ilvl w:val="0"/>
          <w:numId w:val="2"/>
        </w:numPr>
        <w:shd w:val="clear" w:color="auto" w:fill="FFFFFF" w:themeFill="background1"/>
        <w:jc w:val="both"/>
        <w:rPr>
          <w:rFonts w:asciiTheme="minorHAnsi" w:hAnsiTheme="minorHAnsi" w:cstheme="minorHAnsi"/>
        </w:rPr>
      </w:pPr>
      <w:r w:rsidRPr="002C65FC">
        <w:rPr>
          <w:rFonts w:asciiTheme="minorHAnsi" w:hAnsiTheme="minorHAnsi" w:cstheme="minorHAnsi"/>
        </w:rPr>
        <w:t>Autumn Open</w:t>
      </w:r>
    </w:p>
    <w:p w:rsidR="00A14D89" w:rsidRPr="002C65FC" w:rsidRDefault="00A14D89" w:rsidP="00A85C79">
      <w:pPr>
        <w:pStyle w:val="ListParagraph"/>
        <w:numPr>
          <w:ilvl w:val="0"/>
          <w:numId w:val="2"/>
        </w:numPr>
        <w:shd w:val="clear" w:color="auto" w:fill="FFFFFF" w:themeFill="background1"/>
        <w:jc w:val="both"/>
        <w:rPr>
          <w:rFonts w:asciiTheme="minorHAnsi" w:hAnsiTheme="minorHAnsi" w:cstheme="minorHAnsi"/>
        </w:rPr>
      </w:pPr>
      <w:r w:rsidRPr="002C65FC">
        <w:rPr>
          <w:rFonts w:asciiTheme="minorHAnsi" w:hAnsiTheme="minorHAnsi" w:cstheme="minorHAnsi"/>
        </w:rPr>
        <w:t>Hot Toddy</w:t>
      </w:r>
    </w:p>
    <w:p w:rsidR="00A14D89" w:rsidRPr="002C65FC" w:rsidRDefault="00A14D89" w:rsidP="00A14D89">
      <w:pPr>
        <w:shd w:val="clear" w:color="auto" w:fill="FFFFFF" w:themeFill="background1"/>
        <w:jc w:val="both"/>
        <w:rPr>
          <w:rFonts w:cstheme="minorHAnsi"/>
          <w:color w:val="auto"/>
          <w:sz w:val="22"/>
          <w:szCs w:val="22"/>
          <w:u w:val="single"/>
        </w:rPr>
      </w:pPr>
      <w:r w:rsidRPr="002C65FC">
        <w:rPr>
          <w:rFonts w:cstheme="minorHAnsi"/>
          <w:color w:val="auto"/>
          <w:sz w:val="22"/>
          <w:szCs w:val="22"/>
        </w:rPr>
        <w:t xml:space="preserve">Competitors will accumulate points for their finishing position in their respective League at each of the above events throughout the season. </w:t>
      </w:r>
    </w:p>
    <w:p w:rsidR="00A14D89" w:rsidRPr="002C65FC" w:rsidRDefault="00A14D89" w:rsidP="00A14D89">
      <w:pPr>
        <w:shd w:val="clear" w:color="auto" w:fill="FFFFFF" w:themeFill="background1"/>
        <w:jc w:val="both"/>
        <w:rPr>
          <w:rFonts w:cstheme="minorHAnsi"/>
          <w:color w:val="auto"/>
          <w:sz w:val="22"/>
          <w:szCs w:val="22"/>
        </w:rPr>
      </w:pPr>
      <w:r w:rsidRPr="002C65FC">
        <w:rPr>
          <w:rFonts w:cstheme="minorHAnsi"/>
          <w:color w:val="auto"/>
          <w:sz w:val="22"/>
          <w:szCs w:val="22"/>
          <w:u w:val="single"/>
        </w:rPr>
        <w:t>NON-QUALIFYING EVENTS</w:t>
      </w:r>
    </w:p>
    <w:p w:rsidR="00A14D89" w:rsidRPr="002C65FC" w:rsidRDefault="00A14D89" w:rsidP="00A14D89">
      <w:pPr>
        <w:shd w:val="clear" w:color="auto" w:fill="FFFFFF" w:themeFill="background1"/>
        <w:jc w:val="both"/>
        <w:rPr>
          <w:rFonts w:cstheme="minorHAnsi"/>
          <w:color w:val="auto"/>
          <w:sz w:val="22"/>
          <w:szCs w:val="22"/>
        </w:rPr>
      </w:pPr>
      <w:r w:rsidRPr="002C65FC">
        <w:rPr>
          <w:rFonts w:cstheme="minorHAnsi"/>
          <w:color w:val="auto"/>
          <w:sz w:val="22"/>
          <w:szCs w:val="22"/>
        </w:rPr>
        <w:t>The following events DO NOT qualify towards the Leagues:</w:t>
      </w:r>
    </w:p>
    <w:p w:rsidR="00A14D89" w:rsidRPr="002C65FC" w:rsidRDefault="00A14D89" w:rsidP="00A85C79">
      <w:pPr>
        <w:pStyle w:val="ListParagraph"/>
        <w:numPr>
          <w:ilvl w:val="0"/>
          <w:numId w:val="5"/>
        </w:numPr>
        <w:shd w:val="clear" w:color="auto" w:fill="FFFFFF" w:themeFill="background1"/>
        <w:jc w:val="both"/>
        <w:rPr>
          <w:rFonts w:asciiTheme="minorHAnsi" w:hAnsiTheme="minorHAnsi" w:cstheme="minorHAnsi"/>
        </w:rPr>
      </w:pPr>
      <w:r w:rsidRPr="002C65FC">
        <w:rPr>
          <w:rFonts w:asciiTheme="minorHAnsi" w:hAnsiTheme="minorHAnsi" w:cstheme="minorHAnsi"/>
        </w:rPr>
        <w:t>O’Tiarnaigh Challenge</w:t>
      </w:r>
    </w:p>
    <w:p w:rsidR="00A14D89" w:rsidRPr="002C65FC" w:rsidRDefault="00A14D89" w:rsidP="00A85C79">
      <w:pPr>
        <w:pStyle w:val="ListParagraph"/>
        <w:numPr>
          <w:ilvl w:val="0"/>
          <w:numId w:val="5"/>
        </w:numPr>
        <w:shd w:val="clear" w:color="auto" w:fill="FFFFFF" w:themeFill="background1"/>
        <w:jc w:val="both"/>
        <w:rPr>
          <w:rFonts w:asciiTheme="minorHAnsi" w:hAnsiTheme="minorHAnsi" w:cstheme="minorHAnsi"/>
        </w:rPr>
      </w:pPr>
      <w:r w:rsidRPr="002C65FC">
        <w:rPr>
          <w:rFonts w:asciiTheme="minorHAnsi" w:hAnsiTheme="minorHAnsi" w:cstheme="minorHAnsi"/>
        </w:rPr>
        <w:t>Youth Championship</w:t>
      </w:r>
    </w:p>
    <w:p w:rsidR="00A14D89" w:rsidRPr="002C65FC" w:rsidRDefault="00A14D89" w:rsidP="00A14D89">
      <w:pPr>
        <w:pStyle w:val="ListParagraph"/>
        <w:shd w:val="clear" w:color="auto" w:fill="FFFFFF" w:themeFill="background1"/>
        <w:ind w:left="0"/>
        <w:jc w:val="both"/>
        <w:rPr>
          <w:rFonts w:asciiTheme="minorHAnsi" w:hAnsiTheme="minorHAnsi" w:cstheme="minorHAnsi"/>
        </w:rPr>
      </w:pPr>
    </w:p>
    <w:p w:rsidR="00A14D89" w:rsidRPr="002C65FC" w:rsidRDefault="00A14D89" w:rsidP="00A14D89">
      <w:pPr>
        <w:shd w:val="clear" w:color="auto" w:fill="FFFFFF" w:themeFill="background1"/>
        <w:jc w:val="both"/>
        <w:rPr>
          <w:rFonts w:cstheme="minorHAnsi"/>
          <w:color w:val="auto"/>
          <w:sz w:val="22"/>
          <w:szCs w:val="22"/>
        </w:rPr>
      </w:pPr>
      <w:r w:rsidRPr="002C65FC">
        <w:rPr>
          <w:rFonts w:cstheme="minorHAnsi"/>
          <w:color w:val="auto"/>
          <w:sz w:val="22"/>
          <w:szCs w:val="22"/>
          <w:u w:val="single"/>
        </w:rPr>
        <w:t>DISCARDS</w:t>
      </w:r>
    </w:p>
    <w:p w:rsidR="00A14D89" w:rsidRPr="002C65FC" w:rsidRDefault="00A14D89" w:rsidP="00A14D89">
      <w:pPr>
        <w:shd w:val="clear" w:color="auto" w:fill="FFFFFF" w:themeFill="background1"/>
        <w:jc w:val="both"/>
        <w:rPr>
          <w:rFonts w:cstheme="minorHAnsi"/>
          <w:color w:val="auto"/>
          <w:sz w:val="22"/>
          <w:szCs w:val="22"/>
        </w:rPr>
      </w:pPr>
      <w:r w:rsidRPr="002C65FC">
        <w:rPr>
          <w:rFonts w:cstheme="minorHAnsi"/>
          <w:color w:val="auto"/>
          <w:sz w:val="22"/>
          <w:szCs w:val="22"/>
        </w:rPr>
        <w:t>A discard system will operate as follows:</w:t>
      </w:r>
    </w:p>
    <w:p w:rsidR="00A14D89" w:rsidRPr="002C65FC" w:rsidRDefault="00A14D89" w:rsidP="00A14D89">
      <w:pPr>
        <w:pStyle w:val="ListParagraph"/>
        <w:numPr>
          <w:ilvl w:val="0"/>
          <w:numId w:val="4"/>
        </w:numPr>
        <w:shd w:val="clear" w:color="auto" w:fill="FFFFFF" w:themeFill="background1"/>
        <w:jc w:val="both"/>
        <w:rPr>
          <w:rFonts w:asciiTheme="minorHAnsi" w:hAnsiTheme="minorHAnsi" w:cstheme="minorHAnsi"/>
        </w:rPr>
      </w:pPr>
      <w:r w:rsidRPr="002C65FC">
        <w:rPr>
          <w:rFonts w:asciiTheme="minorHAnsi" w:hAnsiTheme="minorHAnsi" w:cstheme="minorHAnsi"/>
        </w:rPr>
        <w:t>Gold Fleet – 1 discard across all events</w:t>
      </w:r>
    </w:p>
    <w:p w:rsidR="00A14D89" w:rsidRPr="002C65FC" w:rsidRDefault="00A14D89" w:rsidP="00A14D89">
      <w:pPr>
        <w:pStyle w:val="ListParagraph"/>
        <w:numPr>
          <w:ilvl w:val="0"/>
          <w:numId w:val="4"/>
        </w:numPr>
        <w:shd w:val="clear" w:color="auto" w:fill="FFFFFF" w:themeFill="background1"/>
        <w:jc w:val="both"/>
        <w:rPr>
          <w:rFonts w:asciiTheme="minorHAnsi" w:hAnsiTheme="minorHAnsi" w:cstheme="minorHAnsi"/>
        </w:rPr>
      </w:pPr>
      <w:r w:rsidRPr="002C65FC">
        <w:rPr>
          <w:rFonts w:asciiTheme="minorHAnsi" w:hAnsiTheme="minorHAnsi" w:cstheme="minorHAnsi"/>
        </w:rPr>
        <w:t>Silver Fleet – 2 discards across all events</w:t>
      </w:r>
    </w:p>
    <w:p w:rsidR="00A14D89" w:rsidRPr="002C65FC" w:rsidRDefault="00A14D89" w:rsidP="00A14D89">
      <w:pPr>
        <w:pStyle w:val="ListParagraph"/>
        <w:numPr>
          <w:ilvl w:val="0"/>
          <w:numId w:val="4"/>
        </w:numPr>
        <w:shd w:val="clear" w:color="auto" w:fill="FFFFFF" w:themeFill="background1"/>
        <w:jc w:val="both"/>
        <w:rPr>
          <w:rFonts w:asciiTheme="minorHAnsi" w:hAnsiTheme="minorHAnsi" w:cstheme="minorHAnsi"/>
        </w:rPr>
      </w:pPr>
      <w:r w:rsidRPr="002C65FC">
        <w:rPr>
          <w:rFonts w:asciiTheme="minorHAnsi" w:hAnsiTheme="minorHAnsi" w:cstheme="minorHAnsi"/>
        </w:rPr>
        <w:t>Bronze Fleet – 3 discards across all events</w:t>
      </w:r>
    </w:p>
    <w:p w:rsidR="00A14D89" w:rsidRPr="002C65FC" w:rsidRDefault="00A14D89" w:rsidP="00A14D89">
      <w:pPr>
        <w:shd w:val="clear" w:color="auto" w:fill="FFFFFF" w:themeFill="background1"/>
        <w:jc w:val="both"/>
        <w:rPr>
          <w:rFonts w:cstheme="minorHAnsi"/>
          <w:color w:val="auto"/>
          <w:sz w:val="22"/>
          <w:szCs w:val="22"/>
        </w:rPr>
      </w:pPr>
      <w:r w:rsidRPr="002C65FC">
        <w:rPr>
          <w:rFonts w:cstheme="minorHAnsi"/>
          <w:color w:val="auto"/>
          <w:sz w:val="22"/>
          <w:szCs w:val="22"/>
        </w:rPr>
        <w:t>Discards will be applied after 4 events sailed.</w:t>
      </w:r>
    </w:p>
    <w:p w:rsidR="00A14D89" w:rsidRPr="002C65FC" w:rsidRDefault="00A14D89" w:rsidP="00A14D89">
      <w:pPr>
        <w:shd w:val="clear" w:color="auto" w:fill="FFFFFF" w:themeFill="background1"/>
        <w:jc w:val="both"/>
        <w:rPr>
          <w:rFonts w:cstheme="minorHAnsi"/>
          <w:color w:val="auto"/>
          <w:sz w:val="22"/>
          <w:szCs w:val="22"/>
          <w:u w:val="single"/>
        </w:rPr>
      </w:pPr>
      <w:r w:rsidRPr="002C65FC">
        <w:rPr>
          <w:rFonts w:cstheme="minorHAnsi"/>
          <w:color w:val="auto"/>
          <w:sz w:val="22"/>
          <w:szCs w:val="22"/>
        </w:rPr>
        <w:t xml:space="preserve">A DNS will apply to those competitors who did not compete in an event.  DNS = number of competitors at the event in their respective league + 1. </w:t>
      </w:r>
    </w:p>
    <w:p w:rsidR="00A14D89" w:rsidRPr="00E9308A" w:rsidRDefault="00A14D89" w:rsidP="00E9308A">
      <w:pPr>
        <w:pStyle w:val="Heading2"/>
      </w:pPr>
      <w:r w:rsidRPr="00E9308A">
        <w:lastRenderedPageBreak/>
        <w:t>MAINTAINING THE LEAGUE TABLES</w:t>
      </w:r>
    </w:p>
    <w:p w:rsidR="00A14D89" w:rsidRPr="00A85C79" w:rsidRDefault="00A14D89" w:rsidP="00A14D89">
      <w:pPr>
        <w:shd w:val="clear" w:color="auto" w:fill="FFFFFF" w:themeFill="background1"/>
        <w:jc w:val="both"/>
        <w:rPr>
          <w:rFonts w:cstheme="minorHAnsi"/>
          <w:color w:val="auto"/>
          <w:sz w:val="22"/>
          <w:szCs w:val="22"/>
        </w:rPr>
      </w:pPr>
      <w:r w:rsidRPr="00A85C79">
        <w:rPr>
          <w:rFonts w:cstheme="minorHAnsi"/>
          <w:color w:val="auto"/>
          <w:sz w:val="22"/>
          <w:szCs w:val="22"/>
        </w:rPr>
        <w:t xml:space="preserve">The League tables will be maintained by the Fleets &amp; Leagues Sub-Committee. </w:t>
      </w:r>
      <w:r w:rsidR="00A85C79">
        <w:rPr>
          <w:rFonts w:cstheme="minorHAnsi"/>
          <w:color w:val="auto"/>
          <w:sz w:val="22"/>
          <w:szCs w:val="22"/>
        </w:rPr>
        <w:t xml:space="preserve"> </w:t>
      </w:r>
      <w:r w:rsidRPr="00A85C79">
        <w:rPr>
          <w:rFonts w:cstheme="minorHAnsi"/>
          <w:color w:val="auto"/>
          <w:sz w:val="22"/>
          <w:szCs w:val="22"/>
        </w:rPr>
        <w:t xml:space="preserve">The updated tables will be published on the Class website as soon as possible after each qualifying event. </w:t>
      </w:r>
    </w:p>
    <w:p w:rsidR="00A14D89" w:rsidRPr="00A85C79" w:rsidRDefault="00A14D89" w:rsidP="00A14D89">
      <w:pPr>
        <w:jc w:val="both"/>
        <w:rPr>
          <w:rFonts w:cstheme="minorHAnsi"/>
          <w:color w:val="auto"/>
          <w:sz w:val="22"/>
          <w:szCs w:val="22"/>
        </w:rPr>
      </w:pPr>
      <w:r w:rsidRPr="00A85C79">
        <w:rPr>
          <w:rFonts w:cstheme="minorHAnsi"/>
          <w:color w:val="auto"/>
          <w:sz w:val="22"/>
          <w:szCs w:val="22"/>
          <w:u w:val="single"/>
        </w:rPr>
        <w:t>PROMOTION &amp; DEMOTION</w:t>
      </w:r>
    </w:p>
    <w:p w:rsidR="00A14D89" w:rsidRPr="00E9308A" w:rsidRDefault="00A14D89" w:rsidP="00A14D89">
      <w:pPr>
        <w:pStyle w:val="ListParagraph"/>
        <w:numPr>
          <w:ilvl w:val="0"/>
          <w:numId w:val="1"/>
        </w:numPr>
        <w:jc w:val="both"/>
        <w:rPr>
          <w:rFonts w:asciiTheme="minorHAnsi" w:hAnsiTheme="minorHAnsi" w:cstheme="minorHAnsi"/>
        </w:rPr>
      </w:pPr>
      <w:r w:rsidRPr="00E9308A">
        <w:rPr>
          <w:rFonts w:asciiTheme="minorHAnsi" w:hAnsiTheme="minorHAnsi" w:cstheme="minorHAnsi"/>
        </w:rPr>
        <w:t>Competitors will maintain their assigned fleet/league position throughout the season with the following exceptions:</w:t>
      </w:r>
    </w:p>
    <w:p w:rsidR="00A14D89" w:rsidRPr="00E9308A" w:rsidRDefault="00A14D89" w:rsidP="00A14D89">
      <w:pPr>
        <w:pStyle w:val="ListParagraph"/>
        <w:numPr>
          <w:ilvl w:val="1"/>
          <w:numId w:val="1"/>
        </w:numPr>
        <w:jc w:val="both"/>
        <w:rPr>
          <w:rFonts w:asciiTheme="minorHAnsi" w:hAnsiTheme="minorHAnsi" w:cstheme="minorHAnsi"/>
        </w:rPr>
      </w:pPr>
      <w:r w:rsidRPr="00E9308A">
        <w:rPr>
          <w:rFonts w:asciiTheme="minorHAnsi" w:hAnsiTheme="minorHAnsi" w:cstheme="minorHAnsi"/>
        </w:rPr>
        <w:t xml:space="preserve">A competitor may decide to move up if they feel their performance is at a level well above their current allocation.  They must notify the Fleets &amp; Leagues Sub-Committee and must maintain their new allocation for the duration of the season.  </w:t>
      </w:r>
    </w:p>
    <w:p w:rsidR="00A14D89" w:rsidRPr="00E9308A" w:rsidRDefault="00A14D89" w:rsidP="00A14D89">
      <w:pPr>
        <w:pStyle w:val="ListParagraph"/>
        <w:numPr>
          <w:ilvl w:val="1"/>
          <w:numId w:val="1"/>
        </w:numPr>
        <w:jc w:val="both"/>
        <w:rPr>
          <w:rFonts w:asciiTheme="minorHAnsi" w:hAnsiTheme="minorHAnsi" w:cstheme="minorHAnsi"/>
        </w:rPr>
      </w:pPr>
      <w:r w:rsidRPr="00E9308A">
        <w:rPr>
          <w:rFonts w:asciiTheme="minorHAnsi" w:hAnsiTheme="minorHAnsi" w:cstheme="minorHAnsi"/>
        </w:rPr>
        <w:t xml:space="preserve">If a new competitor consistently scores above their initial fleet/league placement e.g. finishing top 3 in the league above in two or </w:t>
      </w:r>
      <w:r w:rsidRPr="00A85C79">
        <w:rPr>
          <w:rFonts w:asciiTheme="minorHAnsi" w:hAnsiTheme="minorHAnsi" w:cstheme="minorHAnsi"/>
        </w:rPr>
        <w:t xml:space="preserve">more events, or an outright event win, </w:t>
      </w:r>
      <w:r w:rsidRPr="00E9308A">
        <w:rPr>
          <w:rFonts w:asciiTheme="minorHAnsi" w:hAnsiTheme="minorHAnsi" w:cstheme="minorHAnsi"/>
        </w:rPr>
        <w:t xml:space="preserve">the Committee may, at its discretion promote, the competitor to a higher league. </w:t>
      </w:r>
    </w:p>
    <w:p w:rsidR="00A14D89" w:rsidRPr="00E9308A" w:rsidRDefault="00A14D89" w:rsidP="00A14D89">
      <w:pPr>
        <w:pStyle w:val="ListParagraph"/>
        <w:ind w:left="0"/>
        <w:jc w:val="both"/>
        <w:rPr>
          <w:rFonts w:asciiTheme="minorHAnsi" w:hAnsiTheme="minorHAnsi" w:cstheme="minorHAnsi"/>
        </w:rPr>
      </w:pPr>
    </w:p>
    <w:p w:rsidR="00A14D89" w:rsidRPr="00E9308A" w:rsidRDefault="00A14D89" w:rsidP="00A14D89">
      <w:pPr>
        <w:pStyle w:val="ListParagraph"/>
        <w:numPr>
          <w:ilvl w:val="0"/>
          <w:numId w:val="1"/>
        </w:numPr>
        <w:jc w:val="both"/>
        <w:rPr>
          <w:rFonts w:asciiTheme="minorHAnsi" w:hAnsiTheme="minorHAnsi" w:cstheme="minorHAnsi"/>
        </w:rPr>
      </w:pPr>
      <w:r w:rsidRPr="00E9308A">
        <w:rPr>
          <w:rFonts w:asciiTheme="minorHAnsi" w:hAnsiTheme="minorHAnsi" w:cstheme="minorHAnsi"/>
        </w:rPr>
        <w:t>The winners of Bronze &amp; Silver league will be automatically promoted one fleet/league for the following year.</w:t>
      </w:r>
    </w:p>
    <w:p w:rsidR="00A14D89" w:rsidRPr="00E9308A" w:rsidRDefault="00A14D89" w:rsidP="00A14D89">
      <w:pPr>
        <w:pStyle w:val="ListParagraph"/>
        <w:ind w:left="0"/>
        <w:jc w:val="both"/>
        <w:rPr>
          <w:rFonts w:asciiTheme="minorHAnsi" w:hAnsiTheme="minorHAnsi" w:cstheme="minorHAnsi"/>
        </w:rPr>
      </w:pPr>
    </w:p>
    <w:p w:rsidR="00A14D89" w:rsidRPr="00E9308A" w:rsidRDefault="00A14D89" w:rsidP="00A14D89">
      <w:pPr>
        <w:pStyle w:val="ListParagraph"/>
        <w:numPr>
          <w:ilvl w:val="0"/>
          <w:numId w:val="1"/>
        </w:numPr>
        <w:jc w:val="both"/>
        <w:rPr>
          <w:rFonts w:asciiTheme="minorHAnsi" w:hAnsiTheme="minorHAnsi" w:cstheme="minorHAnsi"/>
        </w:rPr>
      </w:pPr>
      <w:r w:rsidRPr="00E9308A">
        <w:rPr>
          <w:rFonts w:asciiTheme="minorHAnsi" w:hAnsiTheme="minorHAnsi" w:cstheme="minorHAnsi"/>
        </w:rPr>
        <w:t xml:space="preserve">Demotion is not automatic and will be decided by the Fleets &amp; Leagues Sub-Committee following consultation with those competitors. </w:t>
      </w:r>
    </w:p>
    <w:p w:rsidR="00A14D89" w:rsidRPr="00E9308A" w:rsidRDefault="00A14D89" w:rsidP="00A14D89">
      <w:pPr>
        <w:pStyle w:val="ListParagraph"/>
        <w:ind w:left="0"/>
        <w:jc w:val="both"/>
        <w:rPr>
          <w:rFonts w:asciiTheme="minorHAnsi" w:hAnsiTheme="minorHAnsi" w:cstheme="minorHAnsi"/>
        </w:rPr>
      </w:pPr>
    </w:p>
    <w:p w:rsidR="00A14D89" w:rsidRPr="00E9308A" w:rsidRDefault="00A14D89" w:rsidP="00A14D89">
      <w:pPr>
        <w:pStyle w:val="ListParagraph"/>
        <w:numPr>
          <w:ilvl w:val="0"/>
          <w:numId w:val="1"/>
        </w:numPr>
        <w:jc w:val="both"/>
        <w:rPr>
          <w:rFonts w:asciiTheme="minorHAnsi" w:hAnsiTheme="minorHAnsi" w:cstheme="minorHAnsi"/>
          <w:shd w:val="clear" w:color="auto" w:fill="33FF99"/>
        </w:rPr>
      </w:pPr>
      <w:r w:rsidRPr="00E9308A">
        <w:rPr>
          <w:rFonts w:asciiTheme="minorHAnsi" w:hAnsiTheme="minorHAnsi" w:cstheme="minorHAnsi"/>
        </w:rPr>
        <w:t xml:space="preserve">In considering which competitors to move the Sub-Committee will look to ensure a fair and balanced league allocation is maintained. </w:t>
      </w:r>
    </w:p>
    <w:p w:rsidR="00A14D89" w:rsidRPr="00E9308A" w:rsidRDefault="00A14D89" w:rsidP="00A14D89">
      <w:pPr>
        <w:pStyle w:val="ListParagraph"/>
        <w:ind w:left="0"/>
        <w:jc w:val="both"/>
        <w:rPr>
          <w:rFonts w:asciiTheme="minorHAnsi" w:hAnsiTheme="minorHAnsi" w:cstheme="minorHAnsi"/>
          <w:shd w:val="clear" w:color="auto" w:fill="33FF99"/>
        </w:rPr>
      </w:pPr>
    </w:p>
    <w:p w:rsidR="00A14D89" w:rsidRPr="00E9308A" w:rsidRDefault="00A14D89" w:rsidP="00A14D89">
      <w:pPr>
        <w:pStyle w:val="ListParagraph"/>
        <w:numPr>
          <w:ilvl w:val="0"/>
          <w:numId w:val="1"/>
        </w:numPr>
        <w:jc w:val="both"/>
        <w:rPr>
          <w:rFonts w:asciiTheme="minorHAnsi" w:hAnsiTheme="minorHAnsi" w:cstheme="minorHAnsi"/>
        </w:rPr>
      </w:pPr>
      <w:r w:rsidRPr="00E9308A">
        <w:rPr>
          <w:rFonts w:asciiTheme="minorHAnsi" w:hAnsiTheme="minorHAnsi" w:cstheme="minorHAnsi"/>
        </w:rPr>
        <w:t xml:space="preserve">When allocating a sailor to a Fleet at an event, the Fleet &amp; Leagues Sub-Committee and/or the event race management team will use the official GP14 Ireland Fleet list irrespective of Fleet entered on the Event entry form by the competitor. </w:t>
      </w:r>
    </w:p>
    <w:p w:rsidR="00A14D89" w:rsidRPr="00E9308A" w:rsidRDefault="00A14D89" w:rsidP="00A14D89">
      <w:pPr>
        <w:pStyle w:val="ListParagraph"/>
        <w:ind w:left="0"/>
        <w:jc w:val="both"/>
        <w:rPr>
          <w:rFonts w:asciiTheme="minorHAnsi" w:hAnsiTheme="minorHAnsi" w:cstheme="minorHAnsi"/>
        </w:rPr>
      </w:pPr>
    </w:p>
    <w:p w:rsidR="00A14D89" w:rsidRPr="00E9308A" w:rsidRDefault="00A14D89" w:rsidP="00A14D89">
      <w:pPr>
        <w:pStyle w:val="ListParagraph"/>
        <w:numPr>
          <w:ilvl w:val="0"/>
          <w:numId w:val="1"/>
        </w:numPr>
        <w:jc w:val="both"/>
        <w:rPr>
          <w:rFonts w:asciiTheme="minorHAnsi" w:hAnsiTheme="minorHAnsi" w:cstheme="minorHAnsi"/>
        </w:rPr>
      </w:pPr>
      <w:r w:rsidRPr="00E9308A">
        <w:rPr>
          <w:rFonts w:asciiTheme="minorHAnsi" w:hAnsiTheme="minorHAnsi" w:cstheme="minorHAnsi"/>
        </w:rPr>
        <w:t>In the event the sailor is entering a GP14 Ireland event for the first time, the Fleets &amp; Leagues Sub-Committee will use the guidance contained above in '</w:t>
      </w:r>
      <w:r w:rsidRPr="00E9308A">
        <w:rPr>
          <w:rFonts w:asciiTheme="minorHAnsi" w:hAnsiTheme="minorHAnsi" w:cstheme="minorHAnsi"/>
          <w:i/>
          <w:iCs/>
        </w:rPr>
        <w:t>Fleet Allocation Guidance''</w:t>
      </w:r>
      <w:r w:rsidRPr="00E9308A">
        <w:rPr>
          <w:rFonts w:asciiTheme="minorHAnsi" w:hAnsiTheme="minorHAnsi" w:cstheme="minorHAnsi"/>
        </w:rPr>
        <w:t xml:space="preserve"> in consultation with the sailor to decide on initial Fleet placement.   </w:t>
      </w:r>
    </w:p>
    <w:p w:rsidR="00A14D89" w:rsidRPr="00E9308A" w:rsidRDefault="00A14D89" w:rsidP="00A14D89">
      <w:pPr>
        <w:pStyle w:val="ListParagraph"/>
        <w:ind w:left="0"/>
        <w:jc w:val="both"/>
        <w:rPr>
          <w:rFonts w:asciiTheme="minorHAnsi" w:hAnsiTheme="minorHAnsi" w:cstheme="minorHAnsi"/>
        </w:rPr>
      </w:pPr>
    </w:p>
    <w:p w:rsidR="00A14D89" w:rsidRPr="00E9308A" w:rsidRDefault="00A14D89" w:rsidP="00A14D89">
      <w:pPr>
        <w:pStyle w:val="ListParagraph"/>
        <w:numPr>
          <w:ilvl w:val="0"/>
          <w:numId w:val="1"/>
        </w:numPr>
        <w:jc w:val="both"/>
        <w:rPr>
          <w:rFonts w:asciiTheme="minorHAnsi" w:hAnsiTheme="minorHAnsi" w:cstheme="minorHAnsi"/>
          <w:u w:val="single"/>
        </w:rPr>
      </w:pPr>
      <w:r w:rsidRPr="00E9308A">
        <w:rPr>
          <w:rFonts w:asciiTheme="minorHAnsi" w:hAnsiTheme="minorHAnsi" w:cstheme="minorHAnsi"/>
        </w:rPr>
        <w:t xml:space="preserve">Self-demotion is not permitted. Request for demotion will be considered and decided on by the Fleets &amp; Leagues Sub-Committee taking into account the relevant factors. </w:t>
      </w:r>
    </w:p>
    <w:p w:rsidR="00A14D89" w:rsidRPr="00A85C79" w:rsidRDefault="00A14D89" w:rsidP="00A14D89">
      <w:pPr>
        <w:jc w:val="both"/>
        <w:rPr>
          <w:rFonts w:cstheme="minorHAnsi"/>
          <w:color w:val="auto"/>
          <w:sz w:val="22"/>
          <w:szCs w:val="22"/>
        </w:rPr>
      </w:pPr>
      <w:r w:rsidRPr="00A85C79">
        <w:rPr>
          <w:rFonts w:cstheme="minorHAnsi"/>
          <w:color w:val="auto"/>
          <w:sz w:val="22"/>
          <w:szCs w:val="22"/>
          <w:u w:val="single"/>
        </w:rPr>
        <w:t>AWARD OF PRIZES</w:t>
      </w:r>
    </w:p>
    <w:p w:rsidR="00AE2D2D" w:rsidRDefault="00A14D89" w:rsidP="00A85C79">
      <w:pPr>
        <w:jc w:val="both"/>
        <w:rPr>
          <w:rFonts w:cstheme="minorHAnsi"/>
          <w:color w:val="auto"/>
          <w:sz w:val="22"/>
          <w:szCs w:val="22"/>
          <w:u w:val="single"/>
        </w:rPr>
      </w:pPr>
      <w:r w:rsidRPr="00A85C79">
        <w:rPr>
          <w:rFonts w:cstheme="minorHAnsi"/>
          <w:color w:val="auto"/>
          <w:sz w:val="22"/>
          <w:szCs w:val="22"/>
        </w:rPr>
        <w:t>The GP14 Class Association Committee will seek to secure a sponsor for the Leagues and sponsored prizes will be awarded for the winners of each league at the Hot Toddy.</w:t>
      </w:r>
    </w:p>
    <w:p w:rsidR="00A85C79" w:rsidRPr="00A85C79" w:rsidRDefault="00A85C79" w:rsidP="00A85C79">
      <w:pPr>
        <w:jc w:val="both"/>
        <w:rPr>
          <w:rFonts w:cstheme="minorHAnsi"/>
          <w:color w:val="auto"/>
          <w:sz w:val="22"/>
          <w:szCs w:val="22"/>
          <w:u w:val="single"/>
        </w:rPr>
      </w:pPr>
      <w:bookmarkStart w:id="0" w:name="_GoBack"/>
      <w:bookmarkEnd w:id="0"/>
    </w:p>
    <w:sectPr w:rsidR="00A85C79" w:rsidRPr="00A85C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E3" w:rsidRDefault="009435E3" w:rsidP="00C36426">
      <w:pPr>
        <w:spacing w:before="0" w:after="0" w:line="240" w:lineRule="auto"/>
      </w:pPr>
      <w:r>
        <w:separator/>
      </w:r>
    </w:p>
  </w:endnote>
  <w:endnote w:type="continuationSeparator" w:id="0">
    <w:p w:rsidR="009435E3" w:rsidRDefault="009435E3" w:rsidP="00C364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1"/>
    <w:family w:val="auto"/>
    <w:pitch w:val="variable"/>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89" w:rsidRDefault="00A14D89" w:rsidP="00E9308A">
    <w:pPr>
      <w:spacing w:after="0" w:line="240" w:lineRule="auto"/>
      <w:jc w:val="both"/>
    </w:pPr>
  </w:p>
  <w:tbl>
    <w:tblPr>
      <w:tblStyle w:val="TableGrid"/>
      <w:tblW w:w="9923" w:type="dxa"/>
      <w:tblInd w:w="-2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gridCol w:w="4961"/>
    </w:tblGrid>
    <w:tr w:rsidR="00E9308A" w:rsidTr="00E9308A">
      <w:tc>
        <w:tcPr>
          <w:tcW w:w="1418" w:type="dxa"/>
        </w:tcPr>
        <w:p w:rsidR="00E9308A" w:rsidRDefault="00E9308A" w:rsidP="00E9308A">
          <w:pPr>
            <w:spacing w:line="240" w:lineRule="auto"/>
          </w:pPr>
          <w:r>
            <w:t xml:space="preserve">Page </w:t>
          </w:r>
          <w:r>
            <w:fldChar w:fldCharType="begin"/>
          </w:r>
          <w:r>
            <w:instrText xml:space="preserve"> PAGE   \* MERGEFORMAT </w:instrText>
          </w:r>
          <w:r>
            <w:fldChar w:fldCharType="separate"/>
          </w:r>
          <w:r w:rsidR="00A85C79">
            <w:rPr>
              <w:noProof/>
            </w:rPr>
            <w:t>2</w:t>
          </w:r>
          <w:r>
            <w:fldChar w:fldCharType="end"/>
          </w:r>
          <w:r>
            <w:t xml:space="preserve"> of </w:t>
          </w:r>
          <w:r>
            <w:fldChar w:fldCharType="begin"/>
          </w:r>
          <w:r>
            <w:instrText xml:space="preserve"> NUMPAGES   \* MERGEFORMAT </w:instrText>
          </w:r>
          <w:r>
            <w:fldChar w:fldCharType="separate"/>
          </w:r>
          <w:r w:rsidR="00A85C79">
            <w:rPr>
              <w:noProof/>
            </w:rPr>
            <w:t>3</w:t>
          </w:r>
          <w:r>
            <w:fldChar w:fldCharType="end"/>
          </w:r>
        </w:p>
      </w:tc>
      <w:tc>
        <w:tcPr>
          <w:tcW w:w="3544" w:type="dxa"/>
        </w:tcPr>
        <w:p w:rsidR="00E9308A" w:rsidRDefault="00E9308A" w:rsidP="00E9308A">
          <w:pPr>
            <w:spacing w:line="240" w:lineRule="auto"/>
            <w:jc w:val="both"/>
          </w:pPr>
        </w:p>
      </w:tc>
      <w:tc>
        <w:tcPr>
          <w:tcW w:w="4961" w:type="dxa"/>
        </w:tcPr>
        <w:p w:rsidR="00E9308A" w:rsidRDefault="00E9308A" w:rsidP="00E9308A">
          <w:pPr>
            <w:spacing w:line="240" w:lineRule="auto"/>
            <w:jc w:val="right"/>
          </w:pPr>
          <w:r w:rsidRPr="00E9308A">
            <w:t>Guidance for Operating Fleets and Leagues</w:t>
          </w:r>
        </w:p>
      </w:tc>
    </w:tr>
  </w:tbl>
  <w:p w:rsidR="00E9308A" w:rsidRPr="00E9308A" w:rsidRDefault="00E9308A" w:rsidP="00E9308A">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E3" w:rsidRDefault="009435E3" w:rsidP="00C36426">
      <w:pPr>
        <w:spacing w:before="0" w:after="0" w:line="240" w:lineRule="auto"/>
      </w:pPr>
      <w:r>
        <w:separator/>
      </w:r>
    </w:p>
  </w:footnote>
  <w:footnote w:type="continuationSeparator" w:id="0">
    <w:p w:rsidR="009435E3" w:rsidRDefault="009435E3" w:rsidP="00C3642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95" w:type="dxa"/>
      <w:tblInd w:w="-27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6385"/>
      <w:gridCol w:w="1710"/>
    </w:tblGrid>
    <w:tr w:rsidR="00F20486" w:rsidTr="00E8047C">
      <w:tc>
        <w:tcPr>
          <w:tcW w:w="1800" w:type="dxa"/>
        </w:tcPr>
        <w:p w:rsidR="00F20486" w:rsidRDefault="008674A8">
          <w:pPr>
            <w:pStyle w:val="Header"/>
          </w:pPr>
          <w:r>
            <w:object w:dxaOrig="16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0.25pt" o:ole="">
                <v:imagedata r:id="rId1" o:title=""/>
              </v:shape>
              <o:OLEObject Type="Embed" ProgID="PBrush" ShapeID="_x0000_i1025" DrawAspect="Content" ObjectID="_1554719429" r:id="rId2"/>
            </w:object>
          </w:r>
        </w:p>
      </w:tc>
      <w:tc>
        <w:tcPr>
          <w:tcW w:w="6385" w:type="dxa"/>
        </w:tcPr>
        <w:p w:rsidR="00F20486" w:rsidRPr="00982243" w:rsidRDefault="00F20486" w:rsidP="00F20486">
          <w:pPr>
            <w:pStyle w:val="Header"/>
            <w:jc w:val="center"/>
            <w:rPr>
              <w:rFonts w:asciiTheme="majorHAnsi" w:hAnsiTheme="majorHAnsi"/>
              <w:sz w:val="40"/>
              <w:szCs w:val="40"/>
            </w:rPr>
          </w:pPr>
          <w:r w:rsidRPr="00982243">
            <w:rPr>
              <w:rFonts w:asciiTheme="majorHAnsi" w:hAnsiTheme="majorHAnsi"/>
              <w:sz w:val="40"/>
              <w:szCs w:val="40"/>
            </w:rPr>
            <w:t xml:space="preserve">GP14 </w:t>
          </w:r>
          <w:r w:rsidR="009044ED">
            <w:rPr>
              <w:rFonts w:asciiTheme="majorHAnsi" w:hAnsiTheme="majorHAnsi"/>
              <w:sz w:val="40"/>
              <w:szCs w:val="40"/>
            </w:rPr>
            <w:t xml:space="preserve">Class </w:t>
          </w:r>
          <w:r w:rsidRPr="00982243">
            <w:rPr>
              <w:rFonts w:asciiTheme="majorHAnsi" w:hAnsiTheme="majorHAnsi"/>
              <w:sz w:val="40"/>
              <w:szCs w:val="40"/>
            </w:rPr>
            <w:t>Association</w:t>
          </w:r>
          <w:r w:rsidR="009044ED">
            <w:rPr>
              <w:rFonts w:asciiTheme="majorHAnsi" w:hAnsiTheme="majorHAnsi"/>
              <w:sz w:val="40"/>
              <w:szCs w:val="40"/>
            </w:rPr>
            <w:t xml:space="preserve"> </w:t>
          </w:r>
          <w:r w:rsidR="009044ED" w:rsidRPr="00982243">
            <w:rPr>
              <w:rFonts w:asciiTheme="majorHAnsi" w:hAnsiTheme="majorHAnsi"/>
              <w:sz w:val="40"/>
              <w:szCs w:val="40"/>
            </w:rPr>
            <w:t>Ireland</w:t>
          </w:r>
        </w:p>
        <w:p w:rsidR="00F20486" w:rsidRPr="005B4053" w:rsidRDefault="00576DC8" w:rsidP="00F20486">
          <w:pPr>
            <w:pStyle w:val="Header"/>
            <w:jc w:val="center"/>
            <w:rPr>
              <w:sz w:val="36"/>
              <w:szCs w:val="36"/>
            </w:rPr>
          </w:pPr>
          <w:r>
            <w:rPr>
              <w:rFonts w:asciiTheme="majorHAnsi" w:hAnsiTheme="majorHAnsi"/>
              <w:sz w:val="36"/>
              <w:szCs w:val="36"/>
            </w:rPr>
            <w:t>gp14i</w:t>
          </w:r>
          <w:r w:rsidR="00F20486" w:rsidRPr="005B4053">
            <w:rPr>
              <w:rFonts w:asciiTheme="majorHAnsi" w:hAnsiTheme="majorHAnsi"/>
              <w:sz w:val="36"/>
              <w:szCs w:val="36"/>
            </w:rPr>
            <w:t>reland.com</w:t>
          </w:r>
        </w:p>
      </w:tc>
      <w:tc>
        <w:tcPr>
          <w:tcW w:w="1710" w:type="dxa"/>
        </w:tcPr>
        <w:p w:rsidR="00F20486" w:rsidRDefault="00F20486" w:rsidP="00F20486">
          <w:pPr>
            <w:pStyle w:val="Header"/>
            <w:jc w:val="right"/>
          </w:pPr>
          <w:r>
            <w:rPr>
              <w:noProof/>
              <w:lang w:val="en-GB" w:eastAsia="en-GB"/>
            </w:rPr>
            <w:drawing>
              <wp:anchor distT="0" distB="0" distL="114300" distR="114300" simplePos="0" relativeHeight="251658240" behindDoc="0" locked="0" layoutInCell="1" allowOverlap="1">
                <wp:simplePos x="0" y="0"/>
                <wp:positionH relativeFrom="column">
                  <wp:posOffset>239395</wp:posOffset>
                </wp:positionH>
                <wp:positionV relativeFrom="paragraph">
                  <wp:posOffset>26670</wp:posOffset>
                </wp:positionV>
                <wp:extent cx="709766" cy="628650"/>
                <wp:effectExtent l="0" t="0" r="0" b="0"/>
                <wp:wrapSquare wrapText="bothSides"/>
                <wp:docPr id="3" name="Picture 3" descr="http://www.gp14ireland.com/s/misc/logo.jpg?t=145478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www.gp14ireland.com/s/misc/logo.jpg?t=145478540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766" cy="628650"/>
                        </a:xfrm>
                        <a:prstGeom prst="rect">
                          <a:avLst/>
                        </a:prstGeom>
                        <a:noFill/>
                        <a:ln>
                          <a:noFill/>
                        </a:ln>
                      </pic:spPr>
                    </pic:pic>
                  </a:graphicData>
                </a:graphic>
              </wp:anchor>
            </w:drawing>
          </w:r>
        </w:p>
      </w:tc>
    </w:tr>
  </w:tbl>
  <w:p w:rsidR="00C829A4" w:rsidRDefault="00C82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Droid Sans Fallback" w:cs="Calibri"/>
        <w:kern w:val="1"/>
        <w:sz w:val="22"/>
        <w:szCs w:val="22"/>
        <w:lang w:val="en-GB" w:eastAsia="en-US" w:bidi="ar-SA"/>
      </w:rPr>
    </w:lvl>
    <w:lvl w:ilvl="1">
      <w:start w:val="1"/>
      <w:numFmt w:val="lowerLetter"/>
      <w:lvlText w:val="%2."/>
      <w:lvlJc w:val="left"/>
      <w:pPr>
        <w:tabs>
          <w:tab w:val="num" w:pos="0"/>
        </w:tabs>
        <w:ind w:left="1440" w:hanging="360"/>
      </w:pPr>
      <w:rPr>
        <w:rFonts w:eastAsia="Droid Sans Fallback" w:cs="Calibri"/>
        <w:kern w:val="1"/>
        <w:sz w:val="22"/>
        <w:szCs w:val="22"/>
        <w:lang w:val="en-GB" w:eastAsia="en-US"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B5063D5E"/>
    <w:name w:val="WW8Num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619B4110"/>
    <w:multiLevelType w:val="multilevel"/>
    <w:tmpl w:val="9FC863D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26"/>
    <w:rsid w:val="00047594"/>
    <w:rsid w:val="000909AC"/>
    <w:rsid w:val="00104D75"/>
    <w:rsid w:val="002C65FC"/>
    <w:rsid w:val="003564D6"/>
    <w:rsid w:val="004D66DB"/>
    <w:rsid w:val="00527AD4"/>
    <w:rsid w:val="00576DC8"/>
    <w:rsid w:val="005B4053"/>
    <w:rsid w:val="00633E5E"/>
    <w:rsid w:val="006C7BCB"/>
    <w:rsid w:val="007A63FF"/>
    <w:rsid w:val="00845DEA"/>
    <w:rsid w:val="008674A8"/>
    <w:rsid w:val="008F37B9"/>
    <w:rsid w:val="009018E2"/>
    <w:rsid w:val="009044ED"/>
    <w:rsid w:val="00941CDE"/>
    <w:rsid w:val="009435E3"/>
    <w:rsid w:val="009B7169"/>
    <w:rsid w:val="00A14D89"/>
    <w:rsid w:val="00A557E3"/>
    <w:rsid w:val="00A85C79"/>
    <w:rsid w:val="00AB46EC"/>
    <w:rsid w:val="00AE2D2D"/>
    <w:rsid w:val="00B95F71"/>
    <w:rsid w:val="00C36426"/>
    <w:rsid w:val="00C70F2D"/>
    <w:rsid w:val="00C829A4"/>
    <w:rsid w:val="00CE631D"/>
    <w:rsid w:val="00D4294F"/>
    <w:rsid w:val="00E8047C"/>
    <w:rsid w:val="00E9308A"/>
    <w:rsid w:val="00ED28A8"/>
    <w:rsid w:val="00F0527A"/>
    <w:rsid w:val="00F2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6C788-3098-4A24-A7C0-30878206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26"/>
    <w:pPr>
      <w:spacing w:before="40" w:line="288" w:lineRule="auto"/>
    </w:pPr>
    <w:rPr>
      <w:color w:val="595959" w:themeColor="text1" w:themeTint="A6"/>
      <w:kern w:val="20"/>
      <w:sz w:val="20"/>
      <w:szCs w:val="20"/>
      <w:lang w:val="en-US" w:eastAsia="ja-JP"/>
    </w:rPr>
  </w:style>
  <w:style w:type="paragraph" w:styleId="Heading1">
    <w:name w:val="heading 1"/>
    <w:basedOn w:val="Normal"/>
    <w:next w:val="Normal"/>
    <w:link w:val="Heading1Char"/>
    <w:uiPriority w:val="9"/>
    <w:qFormat/>
    <w:rsid w:val="00A14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D89"/>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36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26"/>
  </w:style>
  <w:style w:type="paragraph" w:styleId="Footer">
    <w:name w:val="footer"/>
    <w:basedOn w:val="Normal"/>
    <w:link w:val="FooterChar"/>
    <w:uiPriority w:val="99"/>
    <w:unhideWhenUsed/>
    <w:rsid w:val="00C36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426"/>
  </w:style>
  <w:style w:type="table" w:styleId="TableGrid">
    <w:name w:val="Table Grid"/>
    <w:basedOn w:val="TableNormal"/>
    <w:uiPriority w:val="39"/>
    <w:rsid w:val="00C3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426"/>
    <w:rPr>
      <w:color w:val="0000FF"/>
      <w:u w:val="single"/>
    </w:rPr>
  </w:style>
  <w:style w:type="paragraph" w:styleId="Date">
    <w:name w:val="Date"/>
    <w:basedOn w:val="Normal"/>
    <w:next w:val="Normal"/>
    <w:link w:val="DateChar"/>
    <w:uiPriority w:val="1"/>
    <w:qFormat/>
    <w:rsid w:val="00C36426"/>
    <w:pPr>
      <w:spacing w:before="1200" w:after="360"/>
    </w:pPr>
    <w:rPr>
      <w:rFonts w:asciiTheme="majorHAnsi" w:eastAsiaTheme="majorEastAsia" w:hAnsiTheme="majorHAnsi" w:cstheme="majorBidi"/>
      <w:caps/>
      <w:color w:val="2E74B5" w:themeColor="accent1" w:themeShade="BF"/>
    </w:rPr>
  </w:style>
  <w:style w:type="character" w:customStyle="1" w:styleId="DateChar">
    <w:name w:val="Date Char"/>
    <w:basedOn w:val="DefaultParagraphFont"/>
    <w:link w:val="Date"/>
    <w:uiPriority w:val="1"/>
    <w:rsid w:val="00C36426"/>
    <w:rPr>
      <w:rFonts w:asciiTheme="majorHAnsi" w:eastAsiaTheme="majorEastAsia" w:hAnsiTheme="majorHAnsi" w:cstheme="majorBidi"/>
      <w:caps/>
      <w:color w:val="2E74B5" w:themeColor="accent1" w:themeShade="BF"/>
      <w:kern w:val="20"/>
      <w:sz w:val="20"/>
      <w:szCs w:val="20"/>
      <w:lang w:val="en-US" w:eastAsia="ja-JP"/>
    </w:rPr>
  </w:style>
  <w:style w:type="paragraph" w:customStyle="1" w:styleId="Recipient">
    <w:name w:val="Recipient"/>
    <w:basedOn w:val="Normal"/>
    <w:qFormat/>
    <w:rsid w:val="00C36426"/>
    <w:pPr>
      <w:spacing w:after="40"/>
    </w:pPr>
    <w:rPr>
      <w:b/>
      <w:bCs/>
    </w:rPr>
  </w:style>
  <w:style w:type="paragraph" w:styleId="Salutation">
    <w:name w:val="Salutation"/>
    <w:basedOn w:val="Normal"/>
    <w:next w:val="Normal"/>
    <w:link w:val="SalutationChar"/>
    <w:uiPriority w:val="1"/>
    <w:unhideWhenUsed/>
    <w:qFormat/>
    <w:rsid w:val="00C36426"/>
    <w:pPr>
      <w:spacing w:before="720"/>
    </w:pPr>
  </w:style>
  <w:style w:type="character" w:customStyle="1" w:styleId="SalutationChar">
    <w:name w:val="Salutation Char"/>
    <w:basedOn w:val="DefaultParagraphFont"/>
    <w:link w:val="Salutation"/>
    <w:uiPriority w:val="1"/>
    <w:rsid w:val="00C36426"/>
    <w:rPr>
      <w:color w:val="595959" w:themeColor="text1" w:themeTint="A6"/>
      <w:kern w:val="20"/>
      <w:sz w:val="20"/>
      <w:szCs w:val="20"/>
      <w:lang w:val="en-US" w:eastAsia="ja-JP"/>
    </w:rPr>
  </w:style>
  <w:style w:type="paragraph" w:styleId="Closing">
    <w:name w:val="Closing"/>
    <w:basedOn w:val="Normal"/>
    <w:link w:val="ClosingChar"/>
    <w:uiPriority w:val="1"/>
    <w:unhideWhenUsed/>
    <w:qFormat/>
    <w:rsid w:val="00C36426"/>
    <w:pPr>
      <w:spacing w:before="480" w:after="960" w:line="240" w:lineRule="auto"/>
    </w:pPr>
  </w:style>
  <w:style w:type="character" w:customStyle="1" w:styleId="ClosingChar">
    <w:name w:val="Closing Char"/>
    <w:basedOn w:val="DefaultParagraphFont"/>
    <w:link w:val="Closing"/>
    <w:uiPriority w:val="1"/>
    <w:rsid w:val="00C36426"/>
    <w:rPr>
      <w:color w:val="595959" w:themeColor="text1" w:themeTint="A6"/>
      <w:kern w:val="20"/>
      <w:sz w:val="20"/>
      <w:szCs w:val="20"/>
      <w:lang w:val="en-US" w:eastAsia="ja-JP"/>
    </w:rPr>
  </w:style>
  <w:style w:type="paragraph" w:styleId="Signature">
    <w:name w:val="Signature"/>
    <w:basedOn w:val="Normal"/>
    <w:link w:val="SignatureChar"/>
    <w:uiPriority w:val="1"/>
    <w:unhideWhenUsed/>
    <w:qFormat/>
    <w:rsid w:val="00C36426"/>
    <w:rPr>
      <w:b/>
      <w:bCs/>
    </w:rPr>
  </w:style>
  <w:style w:type="character" w:customStyle="1" w:styleId="SignatureChar">
    <w:name w:val="Signature Char"/>
    <w:basedOn w:val="DefaultParagraphFont"/>
    <w:link w:val="Signature"/>
    <w:uiPriority w:val="1"/>
    <w:rsid w:val="00C36426"/>
    <w:rPr>
      <w:b/>
      <w:bCs/>
      <w:color w:val="595959" w:themeColor="text1" w:themeTint="A6"/>
      <w:kern w:val="20"/>
      <w:sz w:val="20"/>
      <w:szCs w:val="20"/>
      <w:lang w:val="en-US" w:eastAsia="ja-JP"/>
    </w:rPr>
  </w:style>
  <w:style w:type="paragraph" w:styleId="Title">
    <w:name w:val="Title"/>
    <w:basedOn w:val="Normal"/>
    <w:next w:val="Normal"/>
    <w:link w:val="TitleChar"/>
    <w:uiPriority w:val="1"/>
    <w:qFormat/>
    <w:rsid w:val="00C36426"/>
    <w:pPr>
      <w:spacing w:after="480"/>
    </w:pPr>
    <w:rPr>
      <w:rFonts w:asciiTheme="majorHAnsi" w:eastAsiaTheme="majorEastAsia" w:hAnsiTheme="majorHAnsi" w:cstheme="majorBidi"/>
      <w:caps/>
      <w:color w:val="2E74B5" w:themeColor="accent1" w:themeShade="BF"/>
    </w:rPr>
  </w:style>
  <w:style w:type="character" w:customStyle="1" w:styleId="TitleChar">
    <w:name w:val="Title Char"/>
    <w:basedOn w:val="DefaultParagraphFont"/>
    <w:link w:val="Title"/>
    <w:uiPriority w:val="1"/>
    <w:rsid w:val="00C36426"/>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detail">
    <w:name w:val="detail"/>
    <w:basedOn w:val="DefaultParagraphFont"/>
    <w:rsid w:val="00F0527A"/>
  </w:style>
  <w:style w:type="paragraph" w:styleId="ListParagraph">
    <w:name w:val="List Paragraph"/>
    <w:basedOn w:val="Normal"/>
    <w:qFormat/>
    <w:rsid w:val="00A14D89"/>
    <w:pPr>
      <w:suppressAutoHyphens/>
      <w:spacing w:before="0" w:after="200" w:line="276" w:lineRule="auto"/>
      <w:ind w:left="720"/>
      <w:contextualSpacing/>
    </w:pPr>
    <w:rPr>
      <w:rFonts w:ascii="Calibri" w:eastAsia="Droid Sans Fallback" w:hAnsi="Calibri" w:cs="Calibri"/>
      <w:color w:val="auto"/>
      <w:kern w:val="1"/>
      <w:sz w:val="22"/>
      <w:szCs w:val="22"/>
      <w:lang w:val="en-GB" w:eastAsia="en-US"/>
    </w:rPr>
  </w:style>
  <w:style w:type="character" w:customStyle="1" w:styleId="Heading1Char">
    <w:name w:val="Heading 1 Char"/>
    <w:basedOn w:val="DefaultParagraphFont"/>
    <w:link w:val="Heading1"/>
    <w:uiPriority w:val="9"/>
    <w:rsid w:val="00A14D89"/>
    <w:rPr>
      <w:rFonts w:asciiTheme="majorHAnsi" w:eastAsiaTheme="majorEastAsia" w:hAnsiTheme="majorHAnsi" w:cstheme="majorBidi"/>
      <w:color w:val="2E74B5" w:themeColor="accent1" w:themeShade="BF"/>
      <w:kern w:val="20"/>
      <w:sz w:val="32"/>
      <w:szCs w:val="32"/>
      <w:lang w:val="en-US" w:eastAsia="ja-JP"/>
    </w:rPr>
  </w:style>
  <w:style w:type="character" w:customStyle="1" w:styleId="Heading2Char">
    <w:name w:val="Heading 2 Char"/>
    <w:basedOn w:val="DefaultParagraphFont"/>
    <w:link w:val="Heading2"/>
    <w:uiPriority w:val="9"/>
    <w:rsid w:val="00A14D89"/>
    <w:rPr>
      <w:rFonts w:asciiTheme="majorHAnsi" w:eastAsiaTheme="majorEastAsia" w:hAnsiTheme="majorHAnsi" w:cstheme="majorBidi"/>
      <w:color w:val="2E74B5" w:themeColor="accent1" w:themeShade="BF"/>
      <w:kern w:val="20"/>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Liberty IT</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McFarland</dc:creator>
  <cp:keywords/>
  <dc:description/>
  <cp:lastModifiedBy>McFarland, Laura (LIT)</cp:lastModifiedBy>
  <cp:revision>5</cp:revision>
  <dcterms:created xsi:type="dcterms:W3CDTF">2017-04-26T10:46:00Z</dcterms:created>
  <dcterms:modified xsi:type="dcterms:W3CDTF">2017-04-26T12:44:00Z</dcterms:modified>
</cp:coreProperties>
</file>